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9DE" w:rsidRPr="000825E1" w:rsidRDefault="003949DE" w:rsidP="003949DE">
      <w:pPr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Exploitation des mesures /Utilisation d’un tableur</w:t>
      </w:r>
      <w:r w:rsidRPr="000825E1">
        <w:rPr>
          <w:b/>
          <w:sz w:val="44"/>
          <w:szCs w:val="44"/>
        </w:rPr>
        <w:t>.</w:t>
      </w:r>
    </w:p>
    <w:p w:rsidR="003949DE" w:rsidRPr="00F43544" w:rsidRDefault="003949DE" w:rsidP="003949DE">
      <w:pPr>
        <w:pStyle w:val="Paragraphedeliste"/>
        <w:numPr>
          <w:ilvl w:val="0"/>
          <w:numId w:val="2"/>
        </w:numPr>
        <w:rPr>
          <w:b/>
          <w:u w:val="single"/>
        </w:rPr>
      </w:pPr>
      <w:r w:rsidRPr="00F43544">
        <w:rPr>
          <w:b/>
          <w:u w:val="single"/>
        </w:rPr>
        <w:t>Partie du programme visée :</w:t>
      </w:r>
    </w:p>
    <w:tbl>
      <w:tblPr>
        <w:tblStyle w:val="Grilledutableau"/>
        <w:tblW w:w="9502" w:type="dxa"/>
        <w:tblLook w:val="04A0"/>
      </w:tblPr>
      <w:tblGrid>
        <w:gridCol w:w="4574"/>
        <w:gridCol w:w="4928"/>
      </w:tblGrid>
      <w:tr w:rsidR="003949DE" w:rsidTr="00B71B04">
        <w:trPr>
          <w:trHeight w:val="201"/>
        </w:trPr>
        <w:tc>
          <w:tcPr>
            <w:tcW w:w="9502" w:type="dxa"/>
            <w:gridSpan w:val="2"/>
          </w:tcPr>
          <w:p w:rsidR="003949DE" w:rsidRPr="0032439A" w:rsidRDefault="003949DE" w:rsidP="00B71B04">
            <w:pPr>
              <w:jc w:val="center"/>
              <w:rPr>
                <w:sz w:val="16"/>
                <w:szCs w:val="16"/>
              </w:rPr>
            </w:pPr>
            <w:r w:rsidRPr="0032439A">
              <w:rPr>
                <w:sz w:val="16"/>
                <w:szCs w:val="16"/>
              </w:rPr>
              <w:t xml:space="preserve">Partie : </w:t>
            </w:r>
            <w:r>
              <w:rPr>
                <w:sz w:val="16"/>
                <w:szCs w:val="16"/>
              </w:rPr>
              <w:t xml:space="preserve">Mouvement et </w:t>
            </w:r>
            <w:proofErr w:type="gramStart"/>
            <w:r>
              <w:rPr>
                <w:sz w:val="16"/>
                <w:szCs w:val="16"/>
              </w:rPr>
              <w:t>interactions(</w:t>
            </w:r>
            <w:proofErr w:type="gramEnd"/>
            <w:r>
              <w:rPr>
                <w:sz w:val="16"/>
                <w:szCs w:val="16"/>
              </w:rPr>
              <w:t>page 6)</w:t>
            </w:r>
          </w:p>
        </w:tc>
      </w:tr>
      <w:tr w:rsidR="003949DE" w:rsidTr="00B71B04">
        <w:trPr>
          <w:trHeight w:val="209"/>
        </w:trPr>
        <w:tc>
          <w:tcPr>
            <w:tcW w:w="9502" w:type="dxa"/>
            <w:gridSpan w:val="2"/>
          </w:tcPr>
          <w:p w:rsidR="003949DE" w:rsidRDefault="003949DE" w:rsidP="00B71B0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Attendus de fin de cycle.</w:t>
            </w:r>
          </w:p>
          <w:p w:rsidR="003949DE" w:rsidRDefault="003949DE" w:rsidP="003949DE">
            <w:pPr>
              <w:pStyle w:val="Paragraphedeliste"/>
              <w:numPr>
                <w:ilvl w:val="0"/>
                <w:numId w:val="3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Caractériser un mouvement.</w:t>
            </w:r>
          </w:p>
          <w:p w:rsidR="003949DE" w:rsidRPr="00B91D5A" w:rsidRDefault="003949DE" w:rsidP="003949DE">
            <w:pPr>
              <w:pStyle w:val="Paragraphedeliste"/>
              <w:numPr>
                <w:ilvl w:val="0"/>
                <w:numId w:val="3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Modéliser une interaction par une force caractérisée par un point d’application, une direction, un sens et une valeur.</w:t>
            </w:r>
          </w:p>
        </w:tc>
      </w:tr>
      <w:tr w:rsidR="003949DE" w:rsidTr="00B71B04">
        <w:trPr>
          <w:trHeight w:val="209"/>
        </w:trPr>
        <w:tc>
          <w:tcPr>
            <w:tcW w:w="4574" w:type="dxa"/>
            <w:tcBorders>
              <w:right w:val="single" w:sz="4" w:space="0" w:color="auto"/>
            </w:tcBorders>
          </w:tcPr>
          <w:p w:rsidR="003949DE" w:rsidRPr="0032439A" w:rsidRDefault="003949DE" w:rsidP="00B71B0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Connaissances et compétences associées</w:t>
            </w:r>
            <w:r w:rsidRPr="0032439A">
              <w:rPr>
                <w:sz w:val="16"/>
                <w:szCs w:val="16"/>
              </w:rPr>
              <w:t> :</w:t>
            </w:r>
          </w:p>
        </w:tc>
        <w:tc>
          <w:tcPr>
            <w:tcW w:w="4927" w:type="dxa"/>
            <w:tcBorders>
              <w:left w:val="single" w:sz="4" w:space="0" w:color="auto"/>
            </w:tcBorders>
          </w:tcPr>
          <w:p w:rsidR="003949DE" w:rsidRPr="0032439A" w:rsidRDefault="003949DE" w:rsidP="00B71B0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Exemples de situations, d’activités et d’outils pour l’élève.</w:t>
            </w:r>
          </w:p>
        </w:tc>
      </w:tr>
      <w:tr w:rsidR="003949DE" w:rsidTr="00B71B04">
        <w:trPr>
          <w:trHeight w:val="216"/>
        </w:trPr>
        <w:tc>
          <w:tcPr>
            <w:tcW w:w="4574" w:type="dxa"/>
            <w:tcBorders>
              <w:right w:val="single" w:sz="4" w:space="0" w:color="auto"/>
            </w:tcBorders>
          </w:tcPr>
          <w:p w:rsidR="003949DE" w:rsidRDefault="003949DE" w:rsidP="00B71B04">
            <w:pPr>
              <w:rPr>
                <w:sz w:val="16"/>
                <w:szCs w:val="16"/>
              </w:rPr>
            </w:pPr>
            <w:r w:rsidRPr="0032439A">
              <w:rPr>
                <w:sz w:val="16"/>
                <w:szCs w:val="16"/>
              </w:rPr>
              <w:t>-</w:t>
            </w:r>
            <w:r>
              <w:rPr>
                <w:sz w:val="16"/>
                <w:szCs w:val="16"/>
              </w:rPr>
              <w:t>Caractériser le mouvement d’un objet.</w:t>
            </w:r>
          </w:p>
          <w:p w:rsidR="003949DE" w:rsidRDefault="003949DE" w:rsidP="00B71B0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Pr="00F46053">
              <w:rPr>
                <w:b/>
                <w:color w:val="FFC000"/>
                <w:sz w:val="16"/>
                <w:szCs w:val="16"/>
              </w:rPr>
              <w:t>Utiliser la relation liant vitesse, distance et durée dans le cas d’un mouvement uniforme</w:t>
            </w:r>
          </w:p>
          <w:p w:rsidR="003949DE" w:rsidRDefault="003949DE" w:rsidP="003949DE">
            <w:pPr>
              <w:pStyle w:val="Paragraphedeliste"/>
              <w:numPr>
                <w:ilvl w:val="0"/>
                <w:numId w:val="4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Vitesse : direction, sens, et valeur.</w:t>
            </w:r>
          </w:p>
          <w:p w:rsidR="003949DE" w:rsidRDefault="003949DE" w:rsidP="003949DE">
            <w:pPr>
              <w:pStyle w:val="Paragraphedeliste"/>
              <w:numPr>
                <w:ilvl w:val="0"/>
                <w:numId w:val="4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Mouvements rectilignes et circulaires.</w:t>
            </w:r>
          </w:p>
          <w:p w:rsidR="003949DE" w:rsidRDefault="003949DE" w:rsidP="003949DE">
            <w:pPr>
              <w:pStyle w:val="Paragraphedeliste"/>
              <w:numPr>
                <w:ilvl w:val="0"/>
                <w:numId w:val="4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Mouvements uniformes et mouvements dont la vitesse varie au cours du temps en direction ou en valeur.</w:t>
            </w:r>
          </w:p>
          <w:p w:rsidR="003949DE" w:rsidRPr="00F46053" w:rsidRDefault="003949DE" w:rsidP="003949DE">
            <w:pPr>
              <w:pStyle w:val="Paragraphedeliste"/>
              <w:numPr>
                <w:ilvl w:val="0"/>
                <w:numId w:val="4"/>
              </w:numPr>
              <w:rPr>
                <w:b/>
                <w:sz w:val="16"/>
                <w:szCs w:val="16"/>
              </w:rPr>
            </w:pPr>
            <w:r w:rsidRPr="00F46053">
              <w:rPr>
                <w:b/>
                <w:sz w:val="16"/>
                <w:szCs w:val="16"/>
              </w:rPr>
              <w:t>Relativité du mouvement dans les cas simples.</w:t>
            </w:r>
          </w:p>
        </w:tc>
        <w:tc>
          <w:tcPr>
            <w:tcW w:w="4927" w:type="dxa"/>
            <w:tcBorders>
              <w:left w:val="single" w:sz="4" w:space="0" w:color="auto"/>
            </w:tcBorders>
          </w:tcPr>
          <w:p w:rsidR="003949DE" w:rsidRDefault="003949DE" w:rsidP="00B71B0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L’ensemble des notions de cette partie peut être abordé à partir d’expériences simples réalisables en classe, de la vie courante ou de documents numériques.</w:t>
            </w:r>
          </w:p>
          <w:p w:rsidR="003949DE" w:rsidRPr="00F46053" w:rsidRDefault="003949DE" w:rsidP="00B71B04">
            <w:pPr>
              <w:rPr>
                <w:b/>
                <w:color w:val="FFC000"/>
                <w:sz w:val="16"/>
                <w:szCs w:val="16"/>
              </w:rPr>
            </w:pPr>
            <w:r w:rsidRPr="00F46053">
              <w:rPr>
                <w:b/>
                <w:color w:val="FFC000"/>
                <w:sz w:val="16"/>
                <w:szCs w:val="16"/>
              </w:rPr>
              <w:t>Utiliser  des animations des trajectoires des planètes, qu’on peut considérer dans un premier modèle simplifié comme circulaires et parcourues à vitesse constante.</w:t>
            </w:r>
          </w:p>
          <w:p w:rsidR="003949DE" w:rsidRPr="00F46053" w:rsidRDefault="003949DE" w:rsidP="00B71B04">
            <w:pPr>
              <w:rPr>
                <w:sz w:val="16"/>
                <w:szCs w:val="16"/>
              </w:rPr>
            </w:pPr>
            <w:r w:rsidRPr="00F46053">
              <w:rPr>
                <w:b/>
                <w:sz w:val="16"/>
                <w:szCs w:val="16"/>
              </w:rPr>
              <w:t>Comprendre la relativité des mouvements dans les cas simples (train qui démarre le long d’un quai) et appréhender la notion d’observateur immobile ou en mouvement.</w:t>
            </w:r>
          </w:p>
        </w:tc>
      </w:tr>
    </w:tbl>
    <w:p w:rsidR="003949DE" w:rsidRDefault="003949DE" w:rsidP="003949DE"/>
    <w:p w:rsidR="003949DE" w:rsidRPr="001035BC" w:rsidRDefault="003949DE" w:rsidP="003949DE">
      <w:pPr>
        <w:pStyle w:val="Paragraphedeliste"/>
        <w:numPr>
          <w:ilvl w:val="0"/>
          <w:numId w:val="2"/>
        </w:numPr>
        <w:rPr>
          <w:b/>
          <w:u w:val="single"/>
        </w:rPr>
      </w:pPr>
      <w:r w:rsidRPr="00F43544">
        <w:rPr>
          <w:b/>
          <w:u w:val="single"/>
        </w:rPr>
        <w:t>Buts :</w:t>
      </w:r>
    </w:p>
    <w:p w:rsidR="003949DE" w:rsidRDefault="003949DE" w:rsidP="003949DE">
      <w:pPr>
        <w:pStyle w:val="Paragraphedeliste"/>
        <w:numPr>
          <w:ilvl w:val="0"/>
          <w:numId w:val="1"/>
        </w:numPr>
      </w:pPr>
      <w:r>
        <w:t>Utiliser Excel®</w:t>
      </w:r>
    </w:p>
    <w:p w:rsidR="005473E0" w:rsidRPr="003949DE" w:rsidRDefault="00CA21DD" w:rsidP="003949DE">
      <w:pPr>
        <w:pStyle w:val="Paragraphedeliste"/>
        <w:numPr>
          <w:ilvl w:val="0"/>
          <w:numId w:val="2"/>
        </w:numPr>
        <w:rPr>
          <w:b/>
          <w:u w:val="single"/>
        </w:rPr>
      </w:pPr>
      <w:r>
        <w:rPr>
          <w:b/>
          <w:u w:val="single"/>
        </w:rPr>
        <w:t>Informations recueillies lors de la séance précédente</w:t>
      </w:r>
      <w:r w:rsidR="003949DE" w:rsidRPr="003949DE">
        <w:rPr>
          <w:b/>
          <w:u w:val="single"/>
        </w:rPr>
        <w:t> :</w:t>
      </w:r>
    </w:p>
    <w:p w:rsidR="003949DE" w:rsidRDefault="003949DE" w:rsidP="003949DE"/>
    <w:tbl>
      <w:tblPr>
        <w:tblW w:w="7360" w:type="dxa"/>
        <w:tblInd w:w="58" w:type="dxa"/>
        <w:tblCellMar>
          <w:left w:w="70" w:type="dxa"/>
          <w:right w:w="70" w:type="dxa"/>
        </w:tblCellMar>
        <w:tblLook w:val="04A0"/>
      </w:tblPr>
      <w:tblGrid>
        <w:gridCol w:w="2500"/>
        <w:gridCol w:w="1260"/>
        <w:gridCol w:w="1200"/>
        <w:gridCol w:w="1200"/>
        <w:gridCol w:w="1200"/>
      </w:tblGrid>
      <w:tr w:rsidR="003949DE" w:rsidRPr="003949DE" w:rsidTr="003949DE">
        <w:trPr>
          <w:trHeight w:val="300"/>
        </w:trPr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Planètes: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Mercure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Vénus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Terre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Mars</w:t>
            </w:r>
          </w:p>
        </w:tc>
      </w:tr>
      <w:tr w:rsidR="003949DE" w:rsidRPr="003949DE" w:rsidTr="003949DE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(U.A)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0,471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0,719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1,526</w:t>
            </w:r>
          </w:p>
        </w:tc>
      </w:tr>
      <w:tr w:rsidR="003949DE" w:rsidRPr="003949DE" w:rsidTr="003949DE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(km)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3949DE" w:rsidRPr="003949DE" w:rsidTr="003949DE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Longueur de l'orbite (km)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3949DE" w:rsidRPr="003949DE" w:rsidTr="003949DE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(jours)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87,97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224,7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365,26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686,97</w:t>
            </w:r>
          </w:p>
        </w:tc>
      </w:tr>
      <w:tr w:rsidR="003949DE" w:rsidRPr="003949DE" w:rsidTr="003949DE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(h)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3949DE" w:rsidRPr="003949DE" w:rsidTr="003949DE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Vitesse (km/h)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3949DE" w:rsidRPr="003949DE" w:rsidTr="003949DE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3949DE" w:rsidRPr="003949DE" w:rsidTr="003949DE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49DE" w:rsidRPr="003949DE" w:rsidRDefault="003949DE" w:rsidP="00394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3949DE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</w:tbl>
    <w:p w:rsidR="003949DE" w:rsidRDefault="003949DE" w:rsidP="003949DE">
      <w:pPr>
        <w:jc w:val="center"/>
      </w:pPr>
    </w:p>
    <w:p w:rsidR="001035BC" w:rsidRPr="001035BC" w:rsidRDefault="001035BC" w:rsidP="003949DE">
      <w:pPr>
        <w:jc w:val="center"/>
        <w:rPr>
          <w:b/>
          <w:u w:val="single"/>
        </w:rPr>
      </w:pPr>
      <w:r w:rsidRPr="001035BC">
        <w:rPr>
          <w:b/>
          <w:u w:val="single"/>
        </w:rPr>
        <w:t>Objectif :</w:t>
      </w:r>
    </w:p>
    <w:tbl>
      <w:tblPr>
        <w:tblW w:w="9905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2674"/>
        <w:gridCol w:w="1711"/>
        <w:gridCol w:w="1840"/>
        <w:gridCol w:w="1840"/>
        <w:gridCol w:w="1840"/>
      </w:tblGrid>
      <w:tr w:rsidR="00501D29" w:rsidRPr="008C1A14" w:rsidTr="00335E84">
        <w:trPr>
          <w:trHeight w:val="314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Planètes:</w:t>
            </w:r>
          </w:p>
        </w:tc>
        <w:tc>
          <w:tcPr>
            <w:tcW w:w="1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Mercure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Vénus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Terre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Mars</w:t>
            </w:r>
          </w:p>
        </w:tc>
      </w:tr>
      <w:tr w:rsidR="00501D29" w:rsidRPr="008C1A14" w:rsidTr="00335E8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(U.A)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0,471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0,719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1,526</w:t>
            </w:r>
          </w:p>
        </w:tc>
      </w:tr>
      <w:tr w:rsidR="00501D29" w:rsidRPr="008C1A14" w:rsidTr="00335E8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(km)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70 650 000,00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107 850 000,00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150 000 000,00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228 900 000,00   </w:t>
            </w:r>
          </w:p>
        </w:tc>
      </w:tr>
      <w:tr w:rsidR="00501D29" w:rsidRPr="008C1A14" w:rsidTr="00335E8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Longueur de l'orbite (km)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1,39E+09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6,77E+08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9,42E+08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1,44E+09</w:t>
            </w:r>
          </w:p>
        </w:tc>
      </w:tr>
      <w:tr w:rsidR="00501D29" w:rsidRPr="008C1A14" w:rsidTr="00335E8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(jours)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87,97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224,7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365,26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686,97</w:t>
            </w:r>
          </w:p>
        </w:tc>
      </w:tr>
      <w:tr w:rsidR="00501D29" w:rsidRPr="008C1A14" w:rsidTr="00335E8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(h)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          2 105,52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             5 378,08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             8 742,31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           16 442,26   </w:t>
            </w:r>
          </w:p>
        </w:tc>
      </w:tr>
      <w:tr w:rsidR="00501D29" w:rsidRPr="008C1A14" w:rsidTr="00335E8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Vitesse (km/h)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6,62E+05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1,26E+05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1,08E+05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8,74E+04</w:t>
            </w:r>
          </w:p>
        </w:tc>
      </w:tr>
      <w:tr w:rsidR="00501D29" w:rsidRPr="008C1A14" w:rsidTr="00335E8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Vitesse (km/s)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184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35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30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24</w:t>
            </w:r>
          </w:p>
        </w:tc>
      </w:tr>
      <w:tr w:rsidR="00501D29" w:rsidRPr="008C1A14" w:rsidTr="00335E8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0,16284781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0,855602544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1,232483527</w:t>
            </w:r>
          </w:p>
        </w:tc>
      </w:tr>
      <w:tr w:rsidR="00501D29" w:rsidRPr="008C1A14" w:rsidTr="00335E8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6,14070279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1,168766978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1D29" w:rsidRPr="008C1A14" w:rsidRDefault="00501D29" w:rsidP="00335E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0,811369871</w:t>
            </w:r>
          </w:p>
        </w:tc>
      </w:tr>
    </w:tbl>
    <w:p w:rsidR="001035BC" w:rsidRDefault="001035BC" w:rsidP="00317BDC"/>
    <w:p w:rsidR="00D8389E" w:rsidRPr="00A631D2" w:rsidRDefault="00D8389E" w:rsidP="00D8389E">
      <w:pPr>
        <w:pStyle w:val="Paragraphedeliste"/>
        <w:numPr>
          <w:ilvl w:val="0"/>
          <w:numId w:val="5"/>
        </w:numPr>
        <w:rPr>
          <w:b/>
        </w:rPr>
      </w:pPr>
      <w:r w:rsidRPr="00A631D2">
        <w:rPr>
          <w:b/>
        </w:rPr>
        <w:t>Calcul de la distance au soleil (km) </w:t>
      </w:r>
    </w:p>
    <w:p w:rsidR="00D8389E" w:rsidRDefault="00D8389E" w:rsidP="00D8389E">
      <w:r w:rsidRPr="00D8389E">
        <w:rPr>
          <w:noProof/>
          <w:lang w:eastAsia="fr-FR"/>
        </w:rPr>
        <w:drawing>
          <wp:inline distT="0" distB="0" distL="0" distR="0">
            <wp:extent cx="2380162" cy="1558137"/>
            <wp:effectExtent l="19050" t="0" r="1088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76326" b="72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93" cy="1558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89E" w:rsidRDefault="00D8389E" w:rsidP="00D8389E"/>
    <w:p w:rsidR="00A631D2" w:rsidRPr="00A631D2" w:rsidRDefault="00F56E3E" w:rsidP="00A631D2">
      <w:r>
        <w:rPr>
          <w:noProof/>
          <w:lang w:eastAsia="fr-F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6" type="#_x0000_t62" style="position:absolute;margin-left:314.45pt;margin-top:18.6pt;width:133.05pt;height:29.95pt;z-index:251658240" adj="-14790,21420">
            <v:textbox style="mso-next-textbox:#_x0000_s1026">
              <w:txbxContent>
                <w:p w:rsidR="00D8389E" w:rsidRDefault="00D8389E">
                  <w:r>
                    <w:t>Faire un Tirer-Lâcher</w:t>
                  </w:r>
                </w:p>
              </w:txbxContent>
            </v:textbox>
          </v:shape>
        </w:pict>
      </w:r>
      <w:r w:rsidR="00D8389E" w:rsidRPr="00D8389E">
        <w:rPr>
          <w:noProof/>
          <w:lang w:eastAsia="fr-FR"/>
        </w:rPr>
        <w:drawing>
          <wp:inline distT="0" distB="0" distL="0" distR="0">
            <wp:extent cx="3251796" cy="826618"/>
            <wp:effectExtent l="19050" t="0" r="5754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0316" r="78536" b="69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796" cy="826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89E" w:rsidRPr="00A631D2" w:rsidRDefault="00A631D2" w:rsidP="00A631D2">
      <w:pPr>
        <w:pStyle w:val="Paragraphedeliste"/>
        <w:numPr>
          <w:ilvl w:val="0"/>
          <w:numId w:val="5"/>
        </w:numPr>
        <w:rPr>
          <w:b/>
        </w:rPr>
      </w:pPr>
      <w:r w:rsidRPr="00A631D2">
        <w:rPr>
          <w:b/>
        </w:rPr>
        <w:t xml:space="preserve">Longueur de l’orbite (km). </w:t>
      </w:r>
      <w:r>
        <w:rPr>
          <w:b/>
        </w:rPr>
        <w:t>L =  2.</w:t>
      </w:r>
      <w:r w:rsidRPr="00A631D2">
        <w:rPr>
          <w:rFonts w:ascii="Symbol" w:hAnsi="Symbol"/>
          <w:b/>
        </w:rPr>
        <w:t></w:t>
      </w:r>
      <w:r>
        <w:rPr>
          <w:b/>
        </w:rPr>
        <w:t>.R</w:t>
      </w:r>
    </w:p>
    <w:p w:rsidR="00A631D2" w:rsidRDefault="008313EF" w:rsidP="00A631D2">
      <w:r w:rsidRPr="008313EF">
        <w:rPr>
          <w:noProof/>
          <w:lang w:eastAsia="fr-FR"/>
        </w:rPr>
        <w:drawing>
          <wp:inline distT="0" distB="0" distL="0" distR="0">
            <wp:extent cx="2379700" cy="1451308"/>
            <wp:effectExtent l="19050" t="0" r="155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8428" r="70958" b="50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520" cy="1455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1D2" w:rsidRPr="00A631D2" w:rsidRDefault="00A631D2" w:rsidP="00A631D2"/>
    <w:p w:rsidR="00A631D2" w:rsidRDefault="003F2427" w:rsidP="003F2427">
      <w:pPr>
        <w:pStyle w:val="Paragraphedeliste"/>
        <w:numPr>
          <w:ilvl w:val="0"/>
          <w:numId w:val="5"/>
        </w:numPr>
        <w:rPr>
          <w:b/>
        </w:rPr>
      </w:pPr>
      <w:r w:rsidRPr="003F2427">
        <w:rPr>
          <w:b/>
        </w:rPr>
        <w:t>Calcul de la période sidérale (h).</w:t>
      </w:r>
    </w:p>
    <w:p w:rsidR="003F2427" w:rsidRDefault="00F56E3E" w:rsidP="003F2427">
      <w:pPr>
        <w:rPr>
          <w:b/>
        </w:rPr>
      </w:pPr>
      <w:r>
        <w:rPr>
          <w:b/>
          <w:noProof/>
          <w:lang w:eastAsia="fr-FR"/>
        </w:rPr>
        <w:pict>
          <v:shape id="_x0000_s1027" type="#_x0000_t62" style="position:absolute;margin-left:307.6pt;margin-top:22.65pt;width:168.75pt;height:98.5pt;z-index:251659264" adj="-24627,1360">
            <v:textbox>
              <w:txbxContent>
                <w:p w:rsidR="003F2427" w:rsidRDefault="003F2427">
                  <w:r>
                    <w:t>Utilisation de référence circulaire absolue :</w:t>
                  </w:r>
                </w:p>
                <w:p w:rsidR="003F2427" w:rsidRDefault="003F2427" w:rsidP="003F2427">
                  <w:pPr>
                    <w:jc w:val="center"/>
                  </w:pPr>
                  <w:r w:rsidRPr="003F2427">
                    <w:rPr>
                      <w:b/>
                      <w:color w:val="FF0000"/>
                    </w:rPr>
                    <w:t>$</w:t>
                  </w:r>
                  <w:r>
                    <w:t>B</w:t>
                  </w:r>
                  <w:r w:rsidRPr="003F2427">
                    <w:rPr>
                      <w:b/>
                      <w:color w:val="FF0000"/>
                    </w:rPr>
                    <w:t>$</w:t>
                  </w:r>
                  <w:r>
                    <w:t xml:space="preserve"> 11</w:t>
                  </w:r>
                </w:p>
                <w:p w:rsidR="003F2427" w:rsidRDefault="003F2427" w:rsidP="003F2427">
                  <w:r>
                    <w:t>Puis le Tirer-Lâcher habituel !</w:t>
                  </w:r>
                </w:p>
              </w:txbxContent>
            </v:textbox>
          </v:shape>
        </w:pict>
      </w:r>
    </w:p>
    <w:p w:rsidR="003F2427" w:rsidRPr="003F2427" w:rsidRDefault="00F56E3E" w:rsidP="003F2427">
      <w:pPr>
        <w:rPr>
          <w:b/>
        </w:rPr>
      </w:pPr>
      <w:r>
        <w:rPr>
          <w:b/>
          <w:noProof/>
          <w:lang w:eastAsia="fr-F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8" type="#_x0000_t61" style="position:absolute;margin-left:314.45pt;margin-top:122.2pt;width:99.65pt;height:40.3pt;z-index:251660288" adj="-46592,-16294">
            <v:textbox>
              <w:txbxContent>
                <w:p w:rsidR="003F2427" w:rsidRDefault="003F2427">
                  <w:r>
                    <w:t>Durée du jour sidéral en heure</w:t>
                  </w:r>
                </w:p>
              </w:txbxContent>
            </v:textbox>
          </v:shape>
        </w:pict>
      </w:r>
      <w:r w:rsidR="008313EF">
        <w:rPr>
          <w:b/>
          <w:noProof/>
          <w:lang w:eastAsia="fr-FR"/>
        </w:rPr>
        <w:drawing>
          <wp:inline distT="0" distB="0" distL="0" distR="0">
            <wp:extent cx="2021890" cy="1316736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8059" r="64897" b="41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890" cy="1316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1D2" w:rsidRDefault="00A631D2" w:rsidP="00A631D2">
      <w:pPr>
        <w:tabs>
          <w:tab w:val="left" w:pos="1394"/>
        </w:tabs>
      </w:pPr>
    </w:p>
    <w:p w:rsidR="00A631D2" w:rsidRDefault="00A631D2" w:rsidP="00A631D2">
      <w:pPr>
        <w:tabs>
          <w:tab w:val="left" w:pos="1394"/>
        </w:tabs>
      </w:pPr>
    </w:p>
    <w:p w:rsidR="004760DD" w:rsidRPr="00221518" w:rsidRDefault="004760DD" w:rsidP="004760DD">
      <w:pPr>
        <w:pStyle w:val="Paragraphedeliste"/>
        <w:numPr>
          <w:ilvl w:val="0"/>
          <w:numId w:val="5"/>
        </w:numPr>
        <w:tabs>
          <w:tab w:val="left" w:pos="1394"/>
        </w:tabs>
        <w:rPr>
          <w:b/>
        </w:rPr>
      </w:pPr>
      <w:r w:rsidRPr="00221518">
        <w:rPr>
          <w:b/>
        </w:rPr>
        <w:lastRenderedPageBreak/>
        <w:t xml:space="preserve">Calcul de la vitesse  (km/h) :  </w:t>
      </w:r>
      <m:oMath>
        <m:r>
          <m:rPr>
            <m:sty m:val="bi"/>
          </m:rPr>
          <w:rPr>
            <w:rFonts w:ascii="Cambria Math" w:hAnsi="Cambria Math"/>
          </w:rPr>
          <m:t>V=</m:t>
        </m:r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d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den>
        </m:f>
      </m:oMath>
      <w:r w:rsidRPr="00221518">
        <w:rPr>
          <w:rFonts w:eastAsiaTheme="minorEastAsia"/>
          <w:b/>
        </w:rPr>
        <w:t xml:space="preserve"> </w:t>
      </w:r>
    </w:p>
    <w:p w:rsidR="004760DD" w:rsidRDefault="00F56E3E" w:rsidP="004760DD">
      <w:pPr>
        <w:tabs>
          <w:tab w:val="left" w:pos="1394"/>
        </w:tabs>
      </w:pPr>
      <w:r>
        <w:rPr>
          <w:noProof/>
          <w:lang w:eastAsia="fr-FR"/>
        </w:rPr>
        <w:pict>
          <v:shape id="_x0000_s1029" type="#_x0000_t61" style="position:absolute;margin-left:396.85pt;margin-top:15.65pt;width:84.05pt;height:42.65pt;z-index:251661312" adj="-63926,11927">
            <v:textbox>
              <w:txbxContent>
                <w:p w:rsidR="00902E46" w:rsidRDefault="00902E46">
                  <m:oMathPara>
                    <m:oMath>
                      <m:r>
                        <w:rPr>
                          <w:rFonts w:ascii="Cambria Math" w:hAnsi="Cambria Math"/>
                        </w:rPr>
                        <m:t>V=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</w:p>
    <w:p w:rsidR="00902E46" w:rsidRDefault="008313EF" w:rsidP="004760DD">
      <w:pPr>
        <w:tabs>
          <w:tab w:val="left" w:pos="1394"/>
        </w:tabs>
      </w:pPr>
      <w:r>
        <w:rPr>
          <w:noProof/>
          <w:lang w:eastAsia="fr-FR"/>
        </w:rPr>
        <w:drawing>
          <wp:inline distT="0" distB="0" distL="0" distR="0">
            <wp:extent cx="3953103" cy="1828858"/>
            <wp:effectExtent l="19050" t="0" r="9297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6052" r="50038" b="4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3103" cy="1828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3EF" w:rsidRDefault="008313EF" w:rsidP="004760DD">
      <w:pPr>
        <w:tabs>
          <w:tab w:val="left" w:pos="1394"/>
        </w:tabs>
      </w:pPr>
    </w:p>
    <w:p w:rsidR="008313EF" w:rsidRPr="008313EF" w:rsidRDefault="008313EF" w:rsidP="008313EF">
      <w:pPr>
        <w:pStyle w:val="Paragraphedeliste"/>
        <w:numPr>
          <w:ilvl w:val="0"/>
          <w:numId w:val="5"/>
        </w:numPr>
        <w:tabs>
          <w:tab w:val="left" w:pos="1394"/>
        </w:tabs>
        <w:rPr>
          <w:b/>
        </w:rPr>
      </w:pPr>
      <w:r>
        <w:rPr>
          <w:b/>
        </w:rPr>
        <w:t>Calcul de la vitesse  (km/s</w:t>
      </w:r>
      <w:r w:rsidRPr="008313EF">
        <w:rPr>
          <w:b/>
        </w:rPr>
        <w:t xml:space="preserve">) :  </w:t>
      </w:r>
      <m:oMath>
        <m:r>
          <m:rPr>
            <m:sty m:val="bi"/>
          </m:rPr>
          <w:rPr>
            <w:rFonts w:ascii="Cambria Math" w:hAnsi="Cambria Math"/>
          </w:rPr>
          <m:t>V=</m:t>
        </m:r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d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den>
        </m:f>
      </m:oMath>
      <w:r w:rsidRPr="008313EF">
        <w:rPr>
          <w:rFonts w:eastAsiaTheme="minorEastAsia"/>
          <w:b/>
        </w:rPr>
        <w:t xml:space="preserve"> </w:t>
      </w:r>
    </w:p>
    <w:p w:rsidR="008313EF" w:rsidRDefault="008313EF" w:rsidP="008313EF">
      <w:pPr>
        <w:pStyle w:val="Paragraphedeliste"/>
        <w:tabs>
          <w:tab w:val="left" w:pos="1394"/>
        </w:tabs>
      </w:pPr>
    </w:p>
    <w:p w:rsidR="008313EF" w:rsidRDefault="008313EF" w:rsidP="008313EF">
      <w:pPr>
        <w:pStyle w:val="Paragraphedeliste"/>
        <w:tabs>
          <w:tab w:val="left" w:pos="1394"/>
        </w:tabs>
      </w:pPr>
      <w:r>
        <w:rPr>
          <w:noProof/>
          <w:lang w:eastAsia="fr-FR"/>
        </w:rPr>
        <w:drawing>
          <wp:inline distT="0" distB="0" distL="0" distR="0">
            <wp:extent cx="3411779" cy="1539167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8284" r="52705" b="43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677" cy="1540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0DD" w:rsidRDefault="004760DD" w:rsidP="00221518">
      <w:pPr>
        <w:pStyle w:val="Paragraphedeliste"/>
      </w:pPr>
    </w:p>
    <w:p w:rsidR="00221518" w:rsidRPr="00221518" w:rsidRDefault="00221518" w:rsidP="008313EF">
      <w:pPr>
        <w:pStyle w:val="Paragraphedeliste"/>
        <w:numPr>
          <w:ilvl w:val="0"/>
          <w:numId w:val="5"/>
        </w:numPr>
        <w:rPr>
          <w:b/>
        </w:rPr>
      </w:pPr>
      <w:r w:rsidRPr="00221518">
        <w:rPr>
          <w:b/>
          <w:u w:val="single"/>
        </w:rPr>
        <w:t>Calcul du ratio de vitesse par référence circulaire absolue</w:t>
      </w:r>
      <w:r w:rsidRPr="00221518">
        <w:rPr>
          <w:b/>
        </w:rPr>
        <w:t xml:space="preserve"> : </w:t>
      </w:r>
      <w:r>
        <w:rPr>
          <w:b/>
        </w:rPr>
        <w:t xml:space="preserve">  </w:t>
      </w:r>
      <w:r w:rsidRPr="00221518">
        <w:rPr>
          <w:b/>
        </w:rPr>
        <w:t xml:space="preserve">Ratio = </w:t>
      </w: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Terre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Planète</m:t>
                </m:r>
              </m:sub>
            </m:sSub>
          </m:den>
        </m:f>
      </m:oMath>
    </w:p>
    <w:p w:rsidR="00221518" w:rsidRDefault="00221518" w:rsidP="00221518"/>
    <w:p w:rsidR="00221518" w:rsidRDefault="00F56E3E" w:rsidP="00221518">
      <w:r>
        <w:rPr>
          <w:noProof/>
          <w:lang w:eastAsia="fr-FR"/>
        </w:rPr>
        <w:pict>
          <v:shape id="_x0000_s1030" type="#_x0000_t62" style="position:absolute;margin-left:363.45pt;margin-top:16.8pt;width:123.25pt;height:52.45pt;z-index:251662336" adj="-33684,62">
            <v:textbox>
              <w:txbxContent>
                <w:p w:rsidR="00221518" w:rsidRDefault="00221518">
                  <w:r w:rsidRPr="00221518">
                    <w:rPr>
                      <w:b/>
                    </w:rPr>
                    <w:t xml:space="preserve">Ratio =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b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Terre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b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Planète</m:t>
                            </m:r>
                          </m:sub>
                        </m:sSub>
                      </m:den>
                    </m:f>
                  </m:oMath>
                </w:p>
              </w:txbxContent>
            </v:textbox>
          </v:shape>
        </w:pict>
      </w:r>
      <w:r w:rsidR="008313EF" w:rsidRPr="008313EF">
        <w:t xml:space="preserve"> </w:t>
      </w:r>
      <w:r w:rsidR="008313EF">
        <w:rPr>
          <w:noProof/>
          <w:lang w:eastAsia="fr-FR"/>
        </w:rPr>
        <w:drawing>
          <wp:inline distT="0" distB="0" distL="0" distR="0">
            <wp:extent cx="4179875" cy="2381264"/>
            <wp:effectExtent l="19050" t="0" r="0" b="0"/>
            <wp:docPr id="6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6956" r="51689" b="41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875" cy="2381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435" w:rsidRPr="00317BDC" w:rsidRDefault="006E4435" w:rsidP="00317BDC">
      <w:pPr>
        <w:pStyle w:val="Paragraphedeliste"/>
        <w:numPr>
          <w:ilvl w:val="0"/>
          <w:numId w:val="5"/>
        </w:numPr>
        <w:rPr>
          <w:b/>
        </w:rPr>
      </w:pPr>
      <w:r w:rsidRPr="006E4435">
        <w:rPr>
          <w:b/>
          <w:u w:val="single"/>
        </w:rPr>
        <w:t>Calcul du ratio de vitesse par référence circulaire absolue</w:t>
      </w:r>
      <w:r w:rsidRPr="006E4435">
        <w:rPr>
          <w:b/>
        </w:rPr>
        <w:t xml:space="preserve"> :   Ratio = </w:t>
      </w: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Planete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Terre</m:t>
                </m:r>
              </m:sub>
            </m:sSub>
          </m:den>
        </m:f>
      </m:oMath>
    </w:p>
    <w:sectPr w:rsidR="006E4435" w:rsidRPr="00317BDC" w:rsidSect="005473E0">
      <w:head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58A7" w:rsidRDefault="005358A7" w:rsidP="00DF0332">
      <w:pPr>
        <w:spacing w:after="0" w:line="240" w:lineRule="auto"/>
      </w:pPr>
      <w:r>
        <w:separator/>
      </w:r>
    </w:p>
  </w:endnote>
  <w:endnote w:type="continuationSeparator" w:id="1">
    <w:p w:rsidR="005358A7" w:rsidRDefault="005358A7" w:rsidP="00DF03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58A7" w:rsidRDefault="005358A7" w:rsidP="00DF0332">
      <w:pPr>
        <w:spacing w:after="0" w:line="240" w:lineRule="auto"/>
      </w:pPr>
      <w:r>
        <w:separator/>
      </w:r>
    </w:p>
  </w:footnote>
  <w:footnote w:type="continuationSeparator" w:id="1">
    <w:p w:rsidR="005358A7" w:rsidRDefault="005358A7" w:rsidP="00DF03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0332" w:rsidRDefault="00DF0332">
    <w:pPr>
      <w:pStyle w:val="En-tte"/>
    </w:pPr>
    <w:r>
      <w:t>Activité N°2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DB4580"/>
    <w:multiLevelType w:val="hybridMultilevel"/>
    <w:tmpl w:val="2AA457B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A224D3"/>
    <w:multiLevelType w:val="hybridMultilevel"/>
    <w:tmpl w:val="CAA4AC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2ED155C"/>
    <w:multiLevelType w:val="hybridMultilevel"/>
    <w:tmpl w:val="38F8D482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DC38B0"/>
    <w:multiLevelType w:val="hybridMultilevel"/>
    <w:tmpl w:val="38F8D482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165D31"/>
    <w:multiLevelType w:val="hybridMultilevel"/>
    <w:tmpl w:val="40BCC36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9A5F8F"/>
    <w:multiLevelType w:val="hybridMultilevel"/>
    <w:tmpl w:val="75A24C9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9D360CF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0"/>
  </w:num>
  <w:num w:numId="5">
    <w:abstractNumId w:val="2"/>
  </w:num>
  <w:num w:numId="6">
    <w:abstractNumId w:val="4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949DE"/>
    <w:rsid w:val="001035BC"/>
    <w:rsid w:val="00206612"/>
    <w:rsid w:val="00221518"/>
    <w:rsid w:val="00266A8E"/>
    <w:rsid w:val="00317BDC"/>
    <w:rsid w:val="00380C30"/>
    <w:rsid w:val="003949DE"/>
    <w:rsid w:val="003F2427"/>
    <w:rsid w:val="004760DD"/>
    <w:rsid w:val="00501D29"/>
    <w:rsid w:val="005358A7"/>
    <w:rsid w:val="005473E0"/>
    <w:rsid w:val="00583B6A"/>
    <w:rsid w:val="006241F8"/>
    <w:rsid w:val="006E4435"/>
    <w:rsid w:val="008313EF"/>
    <w:rsid w:val="008C749D"/>
    <w:rsid w:val="00902E46"/>
    <w:rsid w:val="00A171E2"/>
    <w:rsid w:val="00A631D2"/>
    <w:rsid w:val="00CA21DD"/>
    <w:rsid w:val="00D8389E"/>
    <w:rsid w:val="00DF0332"/>
    <w:rsid w:val="00F46053"/>
    <w:rsid w:val="00F56E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allout" idref="#_x0000_s1026"/>
        <o:r id="V:Rule2" type="callout" idref="#_x0000_s1027"/>
        <o:r id="V:Rule3" type="callout" idref="#_x0000_s1028"/>
        <o:r id="V:Rule4" type="callout" idref="#_x0000_s1029"/>
        <o:r id="V:Rule5" type="callout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49D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3949DE"/>
    <w:pPr>
      <w:ind w:left="720"/>
      <w:contextualSpacing/>
    </w:pPr>
  </w:style>
  <w:style w:type="table" w:styleId="Grilledutableau">
    <w:name w:val="Table Grid"/>
    <w:basedOn w:val="TableauNormal"/>
    <w:uiPriority w:val="59"/>
    <w:rsid w:val="003949D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3949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949DE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4760DD"/>
    <w:rPr>
      <w:color w:val="808080"/>
    </w:rPr>
  </w:style>
  <w:style w:type="paragraph" w:styleId="En-tte">
    <w:name w:val="header"/>
    <w:basedOn w:val="Normal"/>
    <w:link w:val="En-tteCar"/>
    <w:uiPriority w:val="99"/>
    <w:semiHidden/>
    <w:unhideWhenUsed/>
    <w:rsid w:val="00DF03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DF0332"/>
  </w:style>
  <w:style w:type="paragraph" w:styleId="Pieddepage">
    <w:name w:val="footer"/>
    <w:basedOn w:val="Normal"/>
    <w:link w:val="PieddepageCar"/>
    <w:uiPriority w:val="99"/>
    <w:semiHidden/>
    <w:unhideWhenUsed/>
    <w:rsid w:val="00DF03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DF033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35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3</Pages>
  <Words>412</Words>
  <Characters>2270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Phypod mesnag</dc:creator>
  <cp:lastModifiedBy>ad</cp:lastModifiedBy>
  <cp:revision>12</cp:revision>
  <cp:lastPrinted>2016-05-18T20:54:00Z</cp:lastPrinted>
  <dcterms:created xsi:type="dcterms:W3CDTF">2016-04-22T14:18:00Z</dcterms:created>
  <dcterms:modified xsi:type="dcterms:W3CDTF">2016-05-19T14:36:00Z</dcterms:modified>
</cp:coreProperties>
</file>